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8</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29</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16"/>
        <w:gridCol w:w="772"/>
        <w:gridCol w:w="1640"/>
        <w:gridCol w:w="1250"/>
        <w:gridCol w:w="1043"/>
        <w:gridCol w:w="1101"/>
        <w:gridCol w:w="1388"/>
      </w:tblGrid>
      <w:tr w14:paraId="188F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12" w:type="dxa"/>
            <w:vAlign w:val="center"/>
          </w:tcPr>
          <w:p w14:paraId="6E7B2AEB">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16" w:type="dxa"/>
            <w:vAlign w:val="center"/>
          </w:tcPr>
          <w:p w14:paraId="7CBC5BF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5C209B3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772" w:type="dxa"/>
            <w:vAlign w:val="center"/>
          </w:tcPr>
          <w:p w14:paraId="04841F0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640" w:type="dxa"/>
            <w:vAlign w:val="center"/>
          </w:tcPr>
          <w:p w14:paraId="4322308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250" w:type="dxa"/>
            <w:vAlign w:val="center"/>
          </w:tcPr>
          <w:p w14:paraId="3ED6BB60">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043" w:type="dxa"/>
            <w:vAlign w:val="center"/>
          </w:tcPr>
          <w:p w14:paraId="675EA3D0">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13EB814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101" w:type="dxa"/>
            <w:vAlign w:val="center"/>
          </w:tcPr>
          <w:p w14:paraId="6A5477E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388" w:type="dxa"/>
            <w:vAlign w:val="center"/>
          </w:tcPr>
          <w:p w14:paraId="206E251B">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144D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Merge w:val="restart"/>
            <w:vAlign w:val="center"/>
          </w:tcPr>
          <w:p w14:paraId="6CA9706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716" w:type="dxa"/>
            <w:vAlign w:val="center"/>
          </w:tcPr>
          <w:p w14:paraId="0C1B509B">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镇海区招宝山街道聪园路103号402室</w:t>
            </w:r>
          </w:p>
        </w:tc>
        <w:tc>
          <w:tcPr>
            <w:tcW w:w="772" w:type="dxa"/>
            <w:vAlign w:val="center"/>
          </w:tcPr>
          <w:p w14:paraId="5AE4C98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住宅</w:t>
            </w:r>
          </w:p>
        </w:tc>
        <w:tc>
          <w:tcPr>
            <w:tcW w:w="1640" w:type="dxa"/>
            <w:vAlign w:val="center"/>
          </w:tcPr>
          <w:p w14:paraId="22798C98">
            <w:pPr>
              <w:jc w:val="center"/>
              <w:rPr>
                <w:rFonts w:hint="default" w:ascii="宋体" w:hAnsi="宋体" w:cs="宋体"/>
                <w:color w:val="auto"/>
                <w:szCs w:val="21"/>
                <w:highlight w:val="none"/>
                <w:lang w:val="en-US" w:eastAsia="zh-CN" w:bidi="zh-CN"/>
              </w:rPr>
            </w:pPr>
            <w:r>
              <w:rPr>
                <w:rFonts w:hint="default" w:ascii="宋体" w:hAnsi="宋体" w:cs="宋体"/>
                <w:color w:val="auto"/>
                <w:szCs w:val="21"/>
                <w:highlight w:val="none"/>
                <w:lang w:val="en-US" w:eastAsia="zh-CN" w:bidi="zh-CN"/>
              </w:rPr>
              <w:t>38.95</w:t>
            </w:r>
          </w:p>
        </w:tc>
        <w:tc>
          <w:tcPr>
            <w:tcW w:w="1250" w:type="dxa"/>
            <w:vMerge w:val="restart"/>
            <w:vAlign w:val="center"/>
          </w:tcPr>
          <w:p w14:paraId="46072D7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10300</w:t>
            </w:r>
          </w:p>
        </w:tc>
        <w:tc>
          <w:tcPr>
            <w:tcW w:w="1043" w:type="dxa"/>
            <w:vMerge w:val="restart"/>
            <w:vAlign w:val="center"/>
          </w:tcPr>
          <w:p w14:paraId="1397F28E">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w:t>
            </w:r>
          </w:p>
        </w:tc>
        <w:tc>
          <w:tcPr>
            <w:tcW w:w="1101" w:type="dxa"/>
            <w:vMerge w:val="restart"/>
            <w:vAlign w:val="center"/>
          </w:tcPr>
          <w:p w14:paraId="613B8BD0">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Merge w:val="restart"/>
            <w:vAlign w:val="center"/>
          </w:tcPr>
          <w:p w14:paraId="7C89B8D4">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出租（2025.8.31到期）</w:t>
            </w:r>
          </w:p>
        </w:tc>
      </w:tr>
      <w:tr w14:paraId="0F6A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Merge w:val="continue"/>
            <w:vAlign w:val="center"/>
          </w:tcPr>
          <w:p w14:paraId="677305EE">
            <w:pPr>
              <w:spacing w:line="260" w:lineRule="exact"/>
              <w:ind w:right="200"/>
              <w:jc w:val="center"/>
              <w:rPr>
                <w:rFonts w:hint="eastAsia" w:ascii="宋体" w:hAnsi="宋体" w:cs="宋体"/>
                <w:color w:val="auto"/>
                <w:szCs w:val="21"/>
                <w:highlight w:val="none"/>
              </w:rPr>
            </w:pPr>
          </w:p>
        </w:tc>
        <w:tc>
          <w:tcPr>
            <w:tcW w:w="1716" w:type="dxa"/>
            <w:vAlign w:val="center"/>
          </w:tcPr>
          <w:p w14:paraId="3B6283FF">
            <w:pPr>
              <w:jc w:val="center"/>
              <w:rPr>
                <w:rFonts w:hint="default" w:ascii="宋体" w:hAnsi="宋体" w:cs="宋体"/>
                <w:color w:val="auto"/>
                <w:szCs w:val="21"/>
                <w:highlight w:val="none"/>
                <w:lang w:val="en-US" w:eastAsia="zh-CN" w:bidi="zh-CN"/>
              </w:rPr>
            </w:pPr>
            <w:r>
              <w:rPr>
                <w:rFonts w:hint="default" w:ascii="宋体" w:hAnsi="宋体" w:cs="宋体"/>
                <w:color w:val="auto"/>
                <w:szCs w:val="21"/>
                <w:highlight w:val="none"/>
                <w:lang w:val="en-US" w:eastAsia="zh-CN" w:bidi="zh-CN"/>
              </w:rPr>
              <w:t>镇海区招宝山街道聪园路103号1-34#</w:t>
            </w:r>
          </w:p>
        </w:tc>
        <w:tc>
          <w:tcPr>
            <w:tcW w:w="772" w:type="dxa"/>
            <w:vAlign w:val="center"/>
          </w:tcPr>
          <w:p w14:paraId="18AFEBFA">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车房</w:t>
            </w:r>
          </w:p>
        </w:tc>
        <w:tc>
          <w:tcPr>
            <w:tcW w:w="1640" w:type="dxa"/>
            <w:vAlign w:val="center"/>
          </w:tcPr>
          <w:p w14:paraId="20D33CF0">
            <w:pPr>
              <w:jc w:val="center"/>
              <w:rPr>
                <w:rFonts w:hint="default" w:ascii="宋体" w:hAnsi="宋体" w:cs="宋体"/>
                <w:color w:val="auto"/>
                <w:szCs w:val="21"/>
                <w:highlight w:val="none"/>
                <w:lang w:val="en-US" w:eastAsia="zh-CN" w:bidi="zh-CN"/>
              </w:rPr>
            </w:pPr>
            <w:r>
              <w:rPr>
                <w:rFonts w:hint="default" w:ascii="宋体" w:hAnsi="宋体" w:cs="宋体"/>
                <w:color w:val="auto"/>
                <w:szCs w:val="21"/>
                <w:highlight w:val="none"/>
                <w:lang w:val="en-US" w:eastAsia="zh-CN" w:bidi="zh-CN"/>
              </w:rPr>
              <w:t>6.81</w:t>
            </w:r>
          </w:p>
        </w:tc>
        <w:tc>
          <w:tcPr>
            <w:tcW w:w="1250" w:type="dxa"/>
            <w:vMerge w:val="continue"/>
            <w:vAlign w:val="center"/>
          </w:tcPr>
          <w:p w14:paraId="0074DB4F">
            <w:pPr>
              <w:jc w:val="center"/>
              <w:rPr>
                <w:rFonts w:hint="eastAsia" w:ascii="宋体" w:hAnsi="宋体" w:cs="宋体"/>
                <w:color w:val="auto"/>
                <w:szCs w:val="21"/>
                <w:highlight w:val="none"/>
                <w:lang w:val="en-US" w:bidi="zh-CN"/>
              </w:rPr>
            </w:pPr>
          </w:p>
        </w:tc>
        <w:tc>
          <w:tcPr>
            <w:tcW w:w="1043" w:type="dxa"/>
            <w:vMerge w:val="continue"/>
            <w:vAlign w:val="center"/>
          </w:tcPr>
          <w:p w14:paraId="0A9FCE40">
            <w:pPr>
              <w:jc w:val="center"/>
              <w:rPr>
                <w:rFonts w:hint="eastAsia" w:ascii="宋体" w:hAnsi="宋体" w:cs="宋体"/>
                <w:color w:val="auto"/>
                <w:szCs w:val="21"/>
                <w:highlight w:val="none"/>
                <w:lang w:val="en-US" w:bidi="zh-CN"/>
              </w:rPr>
            </w:pPr>
          </w:p>
        </w:tc>
        <w:tc>
          <w:tcPr>
            <w:tcW w:w="1101" w:type="dxa"/>
            <w:vMerge w:val="continue"/>
            <w:vAlign w:val="center"/>
          </w:tcPr>
          <w:p w14:paraId="59C7D103">
            <w:pPr>
              <w:widowControl/>
              <w:jc w:val="center"/>
              <w:textAlignment w:val="center"/>
              <w:rPr>
                <w:rFonts w:hint="eastAsia" w:ascii="宋体" w:hAnsi="宋体" w:cs="宋体"/>
                <w:color w:val="auto"/>
                <w:kern w:val="0"/>
                <w:szCs w:val="21"/>
                <w:highlight w:val="none"/>
                <w:lang w:val="en-US" w:eastAsia="zh-CN" w:bidi="ar"/>
              </w:rPr>
            </w:pPr>
          </w:p>
        </w:tc>
        <w:tc>
          <w:tcPr>
            <w:tcW w:w="1388" w:type="dxa"/>
            <w:vMerge w:val="continue"/>
            <w:vAlign w:val="center"/>
          </w:tcPr>
          <w:p w14:paraId="716535A7">
            <w:pPr>
              <w:widowControl/>
              <w:jc w:val="center"/>
              <w:textAlignment w:val="center"/>
              <w:rPr>
                <w:rFonts w:hint="eastAsia" w:ascii="宋体" w:hAnsi="宋体" w:cs="宋体"/>
                <w:color w:val="auto"/>
                <w:kern w:val="0"/>
                <w:szCs w:val="21"/>
                <w:highlight w:val="none"/>
                <w:lang w:val="en-US" w:eastAsia="zh-CN" w:bidi="ar"/>
              </w:rPr>
            </w:pPr>
          </w:p>
        </w:tc>
      </w:tr>
      <w:tr w14:paraId="418D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Merge w:val="restart"/>
            <w:vAlign w:val="center"/>
          </w:tcPr>
          <w:p w14:paraId="38712BE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2</w:t>
            </w:r>
          </w:p>
        </w:tc>
        <w:tc>
          <w:tcPr>
            <w:tcW w:w="1716" w:type="dxa"/>
            <w:vAlign w:val="center"/>
          </w:tcPr>
          <w:p w14:paraId="31560FD7">
            <w:pPr>
              <w:spacing w:line="260" w:lineRule="exact"/>
              <w:ind w:right="200"/>
              <w:jc w:val="center"/>
              <w:rPr>
                <w:rFonts w:hint="default" w:ascii="宋体" w:hAnsi="宋体" w:cs="宋体"/>
                <w:color w:val="auto"/>
                <w:szCs w:val="21"/>
                <w:highlight w:val="none"/>
                <w:lang w:val="en-US"/>
              </w:rPr>
            </w:pPr>
            <w:r>
              <w:rPr>
                <w:rFonts w:hint="eastAsia" w:ascii="宋体" w:hAnsi="宋体" w:cs="宋体"/>
                <w:color w:val="auto"/>
                <w:szCs w:val="21"/>
                <w:highlight w:val="none"/>
              </w:rPr>
              <w:t>镇海区招宝山街道聪园路103号505室</w:t>
            </w:r>
          </w:p>
        </w:tc>
        <w:tc>
          <w:tcPr>
            <w:tcW w:w="772" w:type="dxa"/>
            <w:vAlign w:val="center"/>
          </w:tcPr>
          <w:p w14:paraId="1C4B6E2F">
            <w:pPr>
              <w:jc w:val="center"/>
              <w:rPr>
                <w:rFonts w:ascii="宋体" w:hAnsi="宋体" w:cs="宋体"/>
                <w:color w:val="auto"/>
                <w:szCs w:val="21"/>
                <w:highlight w:val="none"/>
              </w:rPr>
            </w:pPr>
            <w:r>
              <w:rPr>
                <w:rFonts w:hint="eastAsia" w:ascii="宋体" w:hAnsi="宋体" w:cs="宋体"/>
                <w:color w:val="auto"/>
                <w:szCs w:val="21"/>
                <w:highlight w:val="none"/>
                <w:lang w:val="en-US" w:bidi="zh-CN"/>
              </w:rPr>
              <w:t>住宅</w:t>
            </w:r>
          </w:p>
        </w:tc>
        <w:tc>
          <w:tcPr>
            <w:tcW w:w="1640" w:type="dxa"/>
            <w:vAlign w:val="center"/>
          </w:tcPr>
          <w:p w14:paraId="6080BF7B">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38.72</w:t>
            </w:r>
          </w:p>
        </w:tc>
        <w:tc>
          <w:tcPr>
            <w:tcW w:w="1250" w:type="dxa"/>
            <w:vMerge w:val="restart"/>
            <w:vAlign w:val="center"/>
          </w:tcPr>
          <w:p w14:paraId="39CD478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10200</w:t>
            </w:r>
          </w:p>
        </w:tc>
        <w:tc>
          <w:tcPr>
            <w:tcW w:w="1043" w:type="dxa"/>
            <w:vMerge w:val="restart"/>
            <w:vAlign w:val="center"/>
          </w:tcPr>
          <w:p w14:paraId="102EAB6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w:t>
            </w:r>
          </w:p>
        </w:tc>
        <w:tc>
          <w:tcPr>
            <w:tcW w:w="1101" w:type="dxa"/>
            <w:vMerge w:val="restart"/>
            <w:vAlign w:val="center"/>
          </w:tcPr>
          <w:p w14:paraId="5588ACA6">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Merge w:val="restart"/>
            <w:vAlign w:val="center"/>
          </w:tcPr>
          <w:p w14:paraId="22DF435E">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出租（2025.8.31到期）</w:t>
            </w:r>
          </w:p>
        </w:tc>
      </w:tr>
      <w:tr w14:paraId="2D7B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Merge w:val="continue"/>
            <w:vAlign w:val="center"/>
          </w:tcPr>
          <w:p w14:paraId="6011847D">
            <w:pPr>
              <w:spacing w:line="260" w:lineRule="exact"/>
              <w:ind w:right="200"/>
              <w:jc w:val="center"/>
              <w:rPr>
                <w:rFonts w:hint="eastAsia" w:ascii="宋体" w:hAnsi="宋体" w:cs="宋体"/>
                <w:color w:val="auto"/>
                <w:szCs w:val="21"/>
                <w:highlight w:val="none"/>
              </w:rPr>
            </w:pPr>
          </w:p>
        </w:tc>
        <w:tc>
          <w:tcPr>
            <w:tcW w:w="1716" w:type="dxa"/>
            <w:vAlign w:val="center"/>
          </w:tcPr>
          <w:p w14:paraId="45A8B737">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镇海区招宝山街道聪园路103号1-28#</w:t>
            </w:r>
          </w:p>
        </w:tc>
        <w:tc>
          <w:tcPr>
            <w:tcW w:w="772" w:type="dxa"/>
            <w:vAlign w:val="center"/>
          </w:tcPr>
          <w:p w14:paraId="0F458DD0">
            <w:pPr>
              <w:jc w:val="center"/>
              <w:rPr>
                <w:rFonts w:hint="eastAsia" w:ascii="宋体" w:hAnsi="宋体" w:cs="宋体"/>
                <w:color w:val="auto"/>
                <w:szCs w:val="21"/>
                <w:highlight w:val="none"/>
              </w:rPr>
            </w:pPr>
            <w:r>
              <w:rPr>
                <w:rFonts w:hint="eastAsia" w:ascii="宋体" w:hAnsi="宋体" w:cs="宋体"/>
                <w:color w:val="auto"/>
                <w:szCs w:val="21"/>
                <w:highlight w:val="none"/>
                <w:lang w:val="en-US" w:bidi="zh-CN"/>
              </w:rPr>
              <w:t>车房</w:t>
            </w:r>
          </w:p>
        </w:tc>
        <w:tc>
          <w:tcPr>
            <w:tcW w:w="1640" w:type="dxa"/>
            <w:vAlign w:val="center"/>
          </w:tcPr>
          <w:p w14:paraId="0A1C82F6">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9.45</w:t>
            </w:r>
          </w:p>
        </w:tc>
        <w:tc>
          <w:tcPr>
            <w:tcW w:w="1250" w:type="dxa"/>
            <w:vMerge w:val="continue"/>
            <w:vAlign w:val="center"/>
          </w:tcPr>
          <w:p w14:paraId="0CEC51C0">
            <w:pPr>
              <w:jc w:val="center"/>
              <w:rPr>
                <w:rFonts w:hint="eastAsia" w:ascii="宋体" w:hAnsi="宋体" w:cs="宋体"/>
                <w:color w:val="auto"/>
                <w:szCs w:val="21"/>
                <w:highlight w:val="none"/>
                <w:lang w:val="en-US" w:bidi="zh-CN"/>
              </w:rPr>
            </w:pPr>
          </w:p>
        </w:tc>
        <w:tc>
          <w:tcPr>
            <w:tcW w:w="1043" w:type="dxa"/>
            <w:vMerge w:val="continue"/>
            <w:vAlign w:val="center"/>
          </w:tcPr>
          <w:p w14:paraId="2657238B">
            <w:pPr>
              <w:jc w:val="center"/>
              <w:rPr>
                <w:rFonts w:hint="eastAsia" w:ascii="宋体" w:hAnsi="宋体" w:cs="宋体"/>
                <w:color w:val="auto"/>
                <w:szCs w:val="21"/>
                <w:highlight w:val="none"/>
                <w:lang w:val="en-US" w:bidi="zh-CN"/>
              </w:rPr>
            </w:pPr>
          </w:p>
        </w:tc>
        <w:tc>
          <w:tcPr>
            <w:tcW w:w="1101" w:type="dxa"/>
            <w:vMerge w:val="continue"/>
            <w:vAlign w:val="center"/>
          </w:tcPr>
          <w:p w14:paraId="4C259802">
            <w:pPr>
              <w:widowControl/>
              <w:jc w:val="center"/>
              <w:textAlignment w:val="center"/>
              <w:rPr>
                <w:rFonts w:hint="eastAsia" w:ascii="宋体" w:hAnsi="宋体" w:cs="宋体"/>
                <w:color w:val="auto"/>
                <w:kern w:val="0"/>
                <w:szCs w:val="21"/>
                <w:highlight w:val="none"/>
                <w:lang w:val="en-US" w:eastAsia="zh-CN" w:bidi="ar"/>
              </w:rPr>
            </w:pPr>
          </w:p>
        </w:tc>
        <w:tc>
          <w:tcPr>
            <w:tcW w:w="1388" w:type="dxa"/>
            <w:vMerge w:val="continue"/>
            <w:vAlign w:val="center"/>
          </w:tcPr>
          <w:p w14:paraId="553C08C9">
            <w:pPr>
              <w:widowControl/>
              <w:jc w:val="center"/>
              <w:textAlignment w:val="center"/>
              <w:rPr>
                <w:rFonts w:hint="eastAsia" w:ascii="宋体" w:hAnsi="宋体" w:cs="宋体"/>
                <w:color w:val="auto"/>
                <w:kern w:val="0"/>
                <w:szCs w:val="21"/>
                <w:highlight w:val="none"/>
                <w:lang w:val="en-US" w:eastAsia="zh-CN" w:bidi="ar"/>
              </w:rPr>
            </w:pPr>
          </w:p>
        </w:tc>
      </w:tr>
      <w:tr w14:paraId="2759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Merge w:val="restart"/>
            <w:vAlign w:val="center"/>
          </w:tcPr>
          <w:p w14:paraId="56EF090C">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16" w:type="dxa"/>
            <w:vAlign w:val="center"/>
          </w:tcPr>
          <w:p w14:paraId="39FC9599">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镇海区招宝山街道聪园路103号602室</w:t>
            </w:r>
          </w:p>
        </w:tc>
        <w:tc>
          <w:tcPr>
            <w:tcW w:w="772" w:type="dxa"/>
            <w:vAlign w:val="center"/>
          </w:tcPr>
          <w:p w14:paraId="1253198A">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住宅</w:t>
            </w:r>
          </w:p>
        </w:tc>
        <w:tc>
          <w:tcPr>
            <w:tcW w:w="1640" w:type="dxa"/>
            <w:vAlign w:val="center"/>
          </w:tcPr>
          <w:p w14:paraId="0D9AB395">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38.95</w:t>
            </w:r>
          </w:p>
        </w:tc>
        <w:tc>
          <w:tcPr>
            <w:tcW w:w="1250" w:type="dxa"/>
            <w:vMerge w:val="restart"/>
            <w:vAlign w:val="center"/>
          </w:tcPr>
          <w:p w14:paraId="7EE1536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10300</w:t>
            </w:r>
          </w:p>
        </w:tc>
        <w:tc>
          <w:tcPr>
            <w:tcW w:w="1043" w:type="dxa"/>
            <w:vMerge w:val="restart"/>
            <w:vAlign w:val="center"/>
          </w:tcPr>
          <w:p w14:paraId="6F4C922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w:t>
            </w:r>
          </w:p>
        </w:tc>
        <w:tc>
          <w:tcPr>
            <w:tcW w:w="1101" w:type="dxa"/>
            <w:vMerge w:val="restart"/>
            <w:vAlign w:val="center"/>
          </w:tcPr>
          <w:p w14:paraId="0373FDE4">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Merge w:val="restart"/>
            <w:vAlign w:val="center"/>
          </w:tcPr>
          <w:p w14:paraId="546F7ED4">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出租（2025.8.31到期）</w:t>
            </w:r>
          </w:p>
        </w:tc>
      </w:tr>
      <w:tr w14:paraId="1D0C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Merge w:val="continue"/>
            <w:vAlign w:val="center"/>
          </w:tcPr>
          <w:p w14:paraId="5E80A612">
            <w:pPr>
              <w:spacing w:line="260" w:lineRule="exact"/>
              <w:ind w:right="200"/>
              <w:jc w:val="center"/>
              <w:rPr>
                <w:rFonts w:hint="eastAsia" w:ascii="宋体" w:hAnsi="宋体" w:cs="宋体"/>
                <w:color w:val="auto"/>
                <w:szCs w:val="21"/>
                <w:highlight w:val="none"/>
              </w:rPr>
            </w:pPr>
          </w:p>
        </w:tc>
        <w:tc>
          <w:tcPr>
            <w:tcW w:w="1716" w:type="dxa"/>
            <w:vAlign w:val="center"/>
          </w:tcPr>
          <w:p w14:paraId="1D8084A0">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镇海区招宝山街道聪园路103号1-46#</w:t>
            </w:r>
          </w:p>
        </w:tc>
        <w:tc>
          <w:tcPr>
            <w:tcW w:w="772" w:type="dxa"/>
            <w:vAlign w:val="center"/>
          </w:tcPr>
          <w:p w14:paraId="7A87648C">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车房</w:t>
            </w:r>
          </w:p>
        </w:tc>
        <w:tc>
          <w:tcPr>
            <w:tcW w:w="1640" w:type="dxa"/>
            <w:vAlign w:val="center"/>
          </w:tcPr>
          <w:p w14:paraId="34DA9188">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5.45</w:t>
            </w:r>
          </w:p>
        </w:tc>
        <w:tc>
          <w:tcPr>
            <w:tcW w:w="1250" w:type="dxa"/>
            <w:vMerge w:val="continue"/>
            <w:vAlign w:val="center"/>
          </w:tcPr>
          <w:p w14:paraId="3CA9C5C3">
            <w:pPr>
              <w:jc w:val="center"/>
              <w:rPr>
                <w:rFonts w:hint="eastAsia" w:ascii="宋体" w:hAnsi="宋体" w:cs="宋体"/>
                <w:color w:val="auto"/>
                <w:szCs w:val="21"/>
                <w:highlight w:val="none"/>
                <w:lang w:val="en-US" w:bidi="zh-CN"/>
              </w:rPr>
            </w:pPr>
          </w:p>
        </w:tc>
        <w:tc>
          <w:tcPr>
            <w:tcW w:w="1043" w:type="dxa"/>
            <w:vMerge w:val="continue"/>
            <w:vAlign w:val="center"/>
          </w:tcPr>
          <w:p w14:paraId="2FF7FB7A">
            <w:pPr>
              <w:jc w:val="center"/>
              <w:rPr>
                <w:rFonts w:hint="eastAsia" w:ascii="宋体" w:hAnsi="宋体" w:cs="宋体"/>
                <w:color w:val="auto"/>
                <w:szCs w:val="21"/>
                <w:highlight w:val="none"/>
                <w:lang w:val="en-US" w:bidi="zh-CN"/>
              </w:rPr>
            </w:pPr>
          </w:p>
        </w:tc>
        <w:tc>
          <w:tcPr>
            <w:tcW w:w="1101" w:type="dxa"/>
            <w:vMerge w:val="continue"/>
            <w:vAlign w:val="center"/>
          </w:tcPr>
          <w:p w14:paraId="1AF86647">
            <w:pPr>
              <w:widowControl/>
              <w:jc w:val="center"/>
              <w:textAlignment w:val="center"/>
              <w:rPr>
                <w:rFonts w:hint="eastAsia" w:ascii="宋体" w:hAnsi="宋体" w:cs="宋体"/>
                <w:color w:val="auto"/>
                <w:kern w:val="0"/>
                <w:szCs w:val="21"/>
                <w:highlight w:val="none"/>
                <w:lang w:val="en-US" w:eastAsia="zh-CN" w:bidi="ar"/>
              </w:rPr>
            </w:pPr>
          </w:p>
        </w:tc>
        <w:tc>
          <w:tcPr>
            <w:tcW w:w="1388" w:type="dxa"/>
            <w:vMerge w:val="continue"/>
            <w:vAlign w:val="center"/>
          </w:tcPr>
          <w:p w14:paraId="4F674F9C">
            <w:pPr>
              <w:widowControl/>
              <w:jc w:val="center"/>
              <w:textAlignment w:val="center"/>
              <w:rPr>
                <w:rFonts w:hint="eastAsia" w:ascii="宋体" w:hAnsi="宋体" w:cs="宋体"/>
                <w:color w:val="auto"/>
                <w:kern w:val="0"/>
                <w:szCs w:val="21"/>
                <w:highlight w:val="none"/>
                <w:lang w:val="en-US" w:eastAsia="zh-CN" w:bidi="ar"/>
              </w:rPr>
            </w:pPr>
          </w:p>
        </w:tc>
      </w:tr>
    </w:tbl>
    <w:p w14:paraId="0931021F">
      <w:pPr>
        <w:spacing w:line="420" w:lineRule="exact"/>
        <w:rPr>
          <w:rFonts w:hint="eastAsia" w:ascii="宋体" w:hAnsi="宋体"/>
          <w:b/>
          <w:color w:val="auto"/>
          <w:sz w:val="24"/>
          <w:szCs w:val="24"/>
        </w:rPr>
      </w:pPr>
    </w:p>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28</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BFD7907">
      <w:pPr>
        <w:pStyle w:val="12"/>
        <w:keepNext w:val="0"/>
        <w:keepLines w:val="0"/>
        <w:pageBreakBefore w:val="0"/>
        <w:shd w:val="clear" w:fill="FFFF0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本次标的房屋当前为</w:t>
      </w:r>
      <w:r>
        <w:rPr>
          <w:rFonts w:hint="eastAsia" w:ascii="宋体" w:hAnsi="宋体" w:cs="宋体"/>
          <w:b/>
          <w:color w:val="auto"/>
          <w:sz w:val="24"/>
          <w:szCs w:val="24"/>
          <w:lang w:val="en-US" w:eastAsia="zh-CN"/>
        </w:rPr>
        <w:t>出租</w:t>
      </w:r>
      <w:r>
        <w:rPr>
          <w:rFonts w:hint="eastAsia" w:ascii="宋体" w:hAnsi="宋体" w:eastAsia="宋体" w:cs="宋体"/>
          <w:b/>
          <w:color w:val="auto"/>
          <w:sz w:val="24"/>
          <w:szCs w:val="24"/>
        </w:rPr>
        <w:t>状态，（具体以实际看样为准），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eastAsia="宋体" w:cs="宋体"/>
          <w:b/>
          <w:bCs/>
          <w:color w:val="auto"/>
          <w:sz w:val="24"/>
          <w:szCs w:val="24"/>
          <w:shd w:val="clear" w:fill="FFFF00"/>
          <w:lang w:val="en-US" w:eastAsia="zh-CN"/>
        </w:rPr>
        <w:t>《房屋租赁合同》</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15</w:t>
      </w:r>
      <w:bookmarkStart w:id="0" w:name="_GoBack"/>
      <w:bookmarkEnd w:id="0"/>
      <w:r>
        <w:rPr>
          <w:rFonts w:hint="eastAsia" w:ascii="宋体" w:hAnsi="宋体" w:eastAsia="宋体" w:cs="宋体"/>
          <w:color w:val="auto"/>
          <w:sz w:val="24"/>
          <w:szCs w:val="24"/>
          <w:highlight w:val="none"/>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shd w:val="clear" w:fill="FFFF0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11633</Words>
  <Characters>12160</Characters>
  <Lines>0</Lines>
  <Paragraphs>0</Paragraphs>
  <TotalTime>14</TotalTime>
  <ScaleCrop>false</ScaleCrop>
  <LinksUpToDate>false</LinksUpToDate>
  <CharactersWithSpaces>13471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韩杰</cp:lastModifiedBy>
  <dcterms:modified xsi:type="dcterms:W3CDTF">2025-08-15T03:25:02Z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7D4A027DA1E84190C8A3816829CAD4AB_43</vt:lpwstr>
  </property>
  <property fmtid="{D5CDD505-2E9C-101B-9397-08002B2CF9AE}" pid="4" name="KSOTemplateDocerSaveRecord">
    <vt:lpwstr>eyJoZGlkIjoiZDcxMmE4Y2VkZTg1OGEyZjIyYjNiMDM1NDFlNjY0ZDgiLCJ1c2VySWQiOiIxNTI0NDQ0MjA1In0=</vt:lpwstr>
  </property>
</Properties>
</file>